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C35E" w14:textId="77777777" w:rsidR="007B070D" w:rsidRDefault="003C011C">
      <w:pPr>
        <w:spacing w:after="240"/>
        <w:rPr>
          <w:rFonts w:ascii="Google Sans" w:eastAsia="Google Sans" w:hAnsi="Google Sans" w:cs="Google Sans"/>
        </w:rPr>
      </w:pPr>
      <w:r>
        <w:rPr>
          <w:rFonts w:ascii="Google Sans" w:eastAsia="Google Sans" w:hAnsi="Google Sans" w:cs="Google Sans"/>
        </w:rPr>
        <w:t>FOR IMMEDIATE RELEASE</w:t>
      </w:r>
    </w:p>
    <w:p w14:paraId="5A03AAD0" w14:textId="77777777" w:rsidR="007B070D" w:rsidRDefault="003C011C">
      <w:pPr>
        <w:spacing w:after="160"/>
        <w:rPr>
          <w:rFonts w:ascii="Google Sans" w:eastAsia="Google Sans" w:hAnsi="Google Sans" w:cs="Google Sans"/>
          <w:sz w:val="30"/>
          <w:szCs w:val="30"/>
        </w:rPr>
      </w:pPr>
      <w:r>
        <w:rPr>
          <w:rFonts w:ascii="Google Sans" w:eastAsia="Google Sans" w:hAnsi="Google Sans" w:cs="Google Sans"/>
          <w:sz w:val="30"/>
          <w:szCs w:val="30"/>
        </w:rPr>
        <w:t>Embellishment Technology Tour Returns to PRINTING United Expo 2026: Digital Embellishment Track Sells Out, Wide Format Sponsorships Now Open</w:t>
      </w:r>
    </w:p>
    <w:p w14:paraId="59BCDA35" w14:textId="77777777" w:rsidR="007B070D" w:rsidRDefault="003C011C">
      <w:pPr>
        <w:spacing w:after="160"/>
        <w:rPr>
          <w:rFonts w:ascii="Google Sans" w:eastAsia="Google Sans" w:hAnsi="Google Sans" w:cs="Google Sans"/>
          <w:sz w:val="30"/>
          <w:szCs w:val="30"/>
        </w:rPr>
      </w:pPr>
      <w:r>
        <w:rPr>
          <w:rFonts w:ascii="Google Sans" w:eastAsia="Google Sans" w:hAnsi="Google Sans" w:cs="Google Sans"/>
          <w:noProof/>
          <w:sz w:val="30"/>
          <w:szCs w:val="30"/>
        </w:rPr>
        <w:drawing>
          <wp:inline distT="114300" distB="114300" distL="114300" distR="114300" wp14:anchorId="138498FD" wp14:editId="60EDD1F0">
            <wp:extent cx="5943600" cy="3340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943600" cy="3340100"/>
                    </a:xfrm>
                    <a:prstGeom prst="rect">
                      <a:avLst/>
                    </a:prstGeom>
                    <a:ln/>
                  </pic:spPr>
                </pic:pic>
              </a:graphicData>
            </a:graphic>
          </wp:inline>
        </w:drawing>
      </w:r>
    </w:p>
    <w:p w14:paraId="3D0C0BA1" w14:textId="77777777" w:rsidR="007B070D" w:rsidRDefault="003C011C">
      <w:pPr>
        <w:spacing w:after="240"/>
        <w:jc w:val="center"/>
        <w:rPr>
          <w:rFonts w:ascii="Google Sans" w:eastAsia="Google Sans" w:hAnsi="Google Sans" w:cs="Google Sans"/>
        </w:rPr>
      </w:pPr>
      <w:r>
        <w:rPr>
          <w:rFonts w:ascii="Google Sans" w:eastAsia="Google Sans" w:hAnsi="Google Sans" w:cs="Google Sans"/>
          <w:i/>
          <w:iCs/>
        </w:rPr>
        <w:t xml:space="preserve">Powered by </w:t>
      </w:r>
      <w:proofErr w:type="spellStart"/>
      <w:r>
        <w:rPr>
          <w:rFonts w:ascii="Google Sans" w:eastAsia="Google Sans" w:hAnsi="Google Sans" w:cs="Google Sans"/>
          <w:i/>
          <w:iCs/>
        </w:rPr>
        <w:t>Taktiful</w:t>
      </w:r>
      <w:proofErr w:type="spellEnd"/>
      <w:r>
        <w:rPr>
          <w:rFonts w:ascii="Google Sans" w:eastAsia="Google Sans" w:hAnsi="Google Sans" w:cs="Google Sans"/>
          <w:i/>
          <w:iCs/>
        </w:rPr>
        <w:t xml:space="preserve"> in strategic collaboration with PRINTING United Alliance, the guided walk-and-talk tour pairs engaged attendees with ten leading embellishment brands across two dedicated tracks at PRINTING United Expo 2026.</w:t>
      </w:r>
    </w:p>
    <w:p w14:paraId="1226FA4E" w14:textId="77777777" w:rsidR="007B070D" w:rsidRDefault="003C011C">
      <w:pPr>
        <w:spacing w:after="200"/>
        <w:rPr>
          <w:rFonts w:ascii="Google Sans" w:eastAsia="Google Sans" w:hAnsi="Google Sans" w:cs="Google Sans"/>
        </w:rPr>
      </w:pPr>
      <w:r>
        <w:rPr>
          <w:rFonts w:ascii="Google Sans" w:eastAsia="Google Sans" w:hAnsi="Google Sans" w:cs="Google Sans"/>
          <w:b/>
          <w:bCs/>
        </w:rPr>
        <w:t xml:space="preserve">MELBOURNE, FL – July 22nd, 2026 </w:t>
      </w:r>
      <w:r>
        <w:rPr>
          <w:rFonts w:ascii="Google Sans" w:eastAsia="Google Sans" w:hAnsi="Google Sans" w:cs="Google Sans"/>
        </w:rPr>
        <w:t xml:space="preserve">– </w:t>
      </w:r>
      <w:proofErr w:type="spellStart"/>
      <w:r>
        <w:rPr>
          <w:rFonts w:ascii="Google Sans" w:eastAsia="Google Sans" w:hAnsi="Google Sans" w:cs="Google Sans"/>
        </w:rPr>
        <w:t>Taktiful</w:t>
      </w:r>
      <w:proofErr w:type="spellEnd"/>
      <w:r>
        <w:rPr>
          <w:rFonts w:ascii="Google Sans" w:eastAsia="Google Sans" w:hAnsi="Google Sans" w:cs="Google Sans"/>
        </w:rPr>
        <w:t xml:space="preserve"> today announced the return of the Embellishment Technology Tour, the guided show-floor experience produced by </w:t>
      </w:r>
      <w:proofErr w:type="spellStart"/>
      <w:r>
        <w:rPr>
          <w:rFonts w:ascii="Google Sans" w:eastAsia="Google Sans" w:hAnsi="Google Sans" w:cs="Google Sans"/>
        </w:rPr>
        <w:t>Taktiful</w:t>
      </w:r>
      <w:proofErr w:type="spellEnd"/>
      <w:r>
        <w:rPr>
          <w:rFonts w:ascii="Google Sans" w:eastAsia="Google Sans" w:hAnsi="Google Sans" w:cs="Google Sans"/>
        </w:rPr>
        <w:t xml:space="preserve"> in strategic collaboration with PRINTING United </w:t>
      </w:r>
      <w:proofErr w:type="gramStart"/>
      <w:r>
        <w:rPr>
          <w:rFonts w:ascii="Google Sans" w:eastAsia="Google Sans" w:hAnsi="Google Sans" w:cs="Google Sans"/>
        </w:rPr>
        <w:t>Alliance, and</w:t>
      </w:r>
      <w:proofErr w:type="gramEnd"/>
      <w:r>
        <w:rPr>
          <w:rFonts w:ascii="Google Sans" w:eastAsia="Google Sans" w:hAnsi="Google Sans" w:cs="Google Sans"/>
        </w:rPr>
        <w:t xml:space="preserve"> confirmed that its Digital Production track has officially sold out. The tour, which returns to PRINTING United Expo 2026 at the Las Vegas Convention Center in Las Vegas, NV, gives pre-registered attendees a curated, expert-led path through the most compelling embellishment technology on the show floor.</w:t>
      </w:r>
    </w:p>
    <w:p w14:paraId="7C5D3B81" w14:textId="77777777" w:rsidR="007B070D" w:rsidRDefault="003C011C">
      <w:pPr>
        <w:spacing w:after="200"/>
        <w:rPr>
          <w:rFonts w:ascii="Google Sans" w:eastAsia="Google Sans" w:hAnsi="Google Sans" w:cs="Google Sans"/>
        </w:rPr>
      </w:pPr>
      <w:r>
        <w:rPr>
          <w:rFonts w:ascii="Google Sans" w:eastAsia="Google Sans" w:hAnsi="Google Sans" w:cs="Google Sans"/>
        </w:rPr>
        <w:t xml:space="preserve">New this year, the tour has expanded from a single ten-stop experience into two full ten-stop tours running side by side: Digital Production (North Hall) and, for the first time, a standalone Wide Format tour (Central Hall). Rather than folding wide-format sponsors into the original track, </w:t>
      </w:r>
      <w:proofErr w:type="spellStart"/>
      <w:r>
        <w:rPr>
          <w:rFonts w:ascii="Google Sans" w:eastAsia="Google Sans" w:hAnsi="Google Sans" w:cs="Google Sans"/>
        </w:rPr>
        <w:t>Taktiful</w:t>
      </w:r>
      <w:proofErr w:type="spellEnd"/>
      <w:r>
        <w:rPr>
          <w:rFonts w:ascii="Google Sans" w:eastAsia="Google Sans" w:hAnsi="Google Sans" w:cs="Google Sans"/>
        </w:rPr>
        <w:t xml:space="preserve"> built Wide Format out as its own dedicated ten-stop experience, complete with its own guides, its own pre-registered attendees, and its own sponsor lineup.</w:t>
      </w:r>
    </w:p>
    <w:p w14:paraId="1FC0B468" w14:textId="77777777" w:rsidR="007B070D" w:rsidRDefault="003C011C">
      <w:pPr>
        <w:spacing w:after="200"/>
        <w:rPr>
          <w:rFonts w:ascii="Google Sans" w:eastAsia="Google Sans" w:hAnsi="Google Sans" w:cs="Google Sans"/>
        </w:rPr>
      </w:pPr>
      <w:r>
        <w:rPr>
          <w:rFonts w:ascii="Google Sans" w:eastAsia="Google Sans" w:hAnsi="Google Sans" w:cs="Google Sans"/>
        </w:rPr>
        <w:t xml:space="preserve">With more than 800 exhibitors expected on the floor this year, navigating PRINTING United Expo for embellishment-specific solutions can be overwhelming even for experienced buyers. The Embellishment Technology Tour was built to solve that problem: small, focused groups of pre-registered attendees are walked directly to a curated set of exhibitor booths by </w:t>
      </w:r>
      <w:proofErr w:type="spellStart"/>
      <w:r>
        <w:rPr>
          <w:rFonts w:ascii="Google Sans" w:eastAsia="Google Sans" w:hAnsi="Google Sans" w:cs="Google Sans"/>
        </w:rPr>
        <w:t>Taktiful's</w:t>
      </w:r>
      <w:proofErr w:type="spellEnd"/>
      <w:r>
        <w:rPr>
          <w:rFonts w:ascii="Google Sans" w:eastAsia="Google Sans" w:hAnsi="Google Sans" w:cs="Google Sans"/>
        </w:rPr>
        <w:t xml:space="preserve"> print embellishment experts, who deliver a custom talk track built specifically for each stop.</w:t>
      </w:r>
    </w:p>
    <w:p w14:paraId="3ED5CD07" w14:textId="77777777" w:rsidR="007B070D" w:rsidRDefault="003C011C">
      <w:pPr>
        <w:spacing w:after="200"/>
        <w:rPr>
          <w:rFonts w:ascii="Google Sans" w:eastAsia="Google Sans" w:hAnsi="Google Sans" w:cs="Google Sans"/>
        </w:rPr>
      </w:pPr>
      <w:r>
        <w:rPr>
          <w:rFonts w:ascii="Google Sans" w:eastAsia="Google Sans" w:hAnsi="Google Sans" w:cs="Google Sans"/>
          <w:i/>
          <w:iCs/>
        </w:rPr>
        <w:lastRenderedPageBreak/>
        <w:t xml:space="preserve">“The fact that our Digital Production track sold out well ahead of the show tells you everything you need to know about where this industry’s attention is right now,” said Kevin Abergel, Founder and CEO of </w:t>
      </w:r>
      <w:proofErr w:type="spellStart"/>
      <w:r>
        <w:rPr>
          <w:rFonts w:ascii="Google Sans" w:eastAsia="Google Sans" w:hAnsi="Google Sans" w:cs="Google Sans"/>
          <w:i/>
          <w:iCs/>
        </w:rPr>
        <w:t>Taktiful</w:t>
      </w:r>
      <w:proofErr w:type="spellEnd"/>
      <w:r>
        <w:rPr>
          <w:rFonts w:ascii="Google Sans" w:eastAsia="Google Sans" w:hAnsi="Google Sans" w:cs="Google Sans"/>
          <w:i/>
          <w:iCs/>
        </w:rPr>
        <w:t xml:space="preserve">. “Attendees don’t want another lap around the show floor. They want a curated, expert-guided path to the technology that will </w:t>
      </w:r>
      <w:proofErr w:type="gramStart"/>
      <w:r>
        <w:rPr>
          <w:rFonts w:ascii="Google Sans" w:eastAsia="Google Sans" w:hAnsi="Google Sans" w:cs="Google Sans"/>
          <w:i/>
          <w:iCs/>
        </w:rPr>
        <w:t>actually move</w:t>
      </w:r>
      <w:proofErr w:type="gramEnd"/>
      <w:r>
        <w:rPr>
          <w:rFonts w:ascii="Google Sans" w:eastAsia="Google Sans" w:hAnsi="Google Sans" w:cs="Google Sans"/>
          <w:i/>
          <w:iCs/>
        </w:rPr>
        <w:t xml:space="preserve"> their business forward, and that’s exactly what this tour delivers.”</w:t>
      </w:r>
    </w:p>
    <w:p w14:paraId="2B2757D1" w14:textId="77777777" w:rsidR="007B070D" w:rsidRDefault="003C011C">
      <w:pPr>
        <w:spacing w:after="260"/>
        <w:rPr>
          <w:rFonts w:ascii="Google Sans" w:eastAsia="Google Sans" w:hAnsi="Google Sans" w:cs="Google Sans"/>
        </w:rPr>
      </w:pPr>
      <w:r>
        <w:rPr>
          <w:rFonts w:ascii="Google Sans" w:eastAsia="Google Sans" w:hAnsi="Google Sans" w:cs="Google Sans"/>
          <w:i/>
          <w:iCs/>
        </w:rPr>
        <w:t xml:space="preserve">“PRINTING United Expo is designed to bring the entire industry together under one roof, and programs like the Embellishment Technology Tour help attendees get more out of that experience,” said Joshua Carruth, EVP, Expositions, PRINTING United Alliance. “We’re glad to collaborate with </w:t>
      </w:r>
      <w:proofErr w:type="spellStart"/>
      <w:r>
        <w:rPr>
          <w:rFonts w:ascii="Google Sans" w:eastAsia="Google Sans" w:hAnsi="Google Sans" w:cs="Google Sans"/>
          <w:i/>
          <w:iCs/>
        </w:rPr>
        <w:t>Taktiful</w:t>
      </w:r>
      <w:proofErr w:type="spellEnd"/>
      <w:r>
        <w:rPr>
          <w:rFonts w:ascii="Google Sans" w:eastAsia="Google Sans" w:hAnsi="Google Sans" w:cs="Google Sans"/>
          <w:i/>
          <w:iCs/>
        </w:rPr>
        <w:t xml:space="preserve"> on a program that gives attendees a focused, high-value way to engage with embellishment technology at the Expo.”</w:t>
      </w:r>
    </w:p>
    <w:p w14:paraId="1F60B156" w14:textId="77777777" w:rsidR="007B070D" w:rsidRDefault="003C011C">
      <w:pPr>
        <w:pStyle w:val="Heading2"/>
        <w:spacing w:after="120"/>
        <w:rPr>
          <w:rFonts w:ascii="Google Sans" w:eastAsia="Google Sans" w:hAnsi="Google Sans" w:cs="Google Sans"/>
        </w:rPr>
      </w:pPr>
      <w:r>
        <w:rPr>
          <w:rFonts w:ascii="Google Sans" w:eastAsia="Google Sans" w:hAnsi="Google Sans" w:cs="Google Sans"/>
        </w:rPr>
        <w:t>Digital Production Track (North Hall): Sold Out</w:t>
      </w:r>
    </w:p>
    <w:p w14:paraId="5B8003DC" w14:textId="77777777" w:rsidR="007B070D" w:rsidRDefault="003C011C">
      <w:pPr>
        <w:spacing w:after="120"/>
        <w:rPr>
          <w:rFonts w:ascii="Google Sans" w:eastAsia="Google Sans" w:hAnsi="Google Sans" w:cs="Google Sans"/>
        </w:rPr>
      </w:pPr>
      <w:r>
        <w:rPr>
          <w:rFonts w:ascii="Google Sans" w:eastAsia="Google Sans" w:hAnsi="Google Sans" w:cs="Google Sans"/>
        </w:rPr>
        <w:t>All ten sponsor stops on the Digital Production track are now confirmed. Attendees on this track will be guided through:</w:t>
      </w:r>
    </w:p>
    <w:p w14:paraId="59210409"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r>
        <w:rPr>
          <w:rFonts w:ascii="Google Sans" w:eastAsia="Google Sans" w:hAnsi="Google Sans" w:cs="Google Sans"/>
        </w:rPr>
        <w:t>Konica Minolta</w:t>
      </w:r>
    </w:p>
    <w:p w14:paraId="62A4A36F"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proofErr w:type="spellStart"/>
      <w:r>
        <w:rPr>
          <w:rFonts w:ascii="Google Sans" w:eastAsia="Google Sans" w:hAnsi="Google Sans" w:cs="Google Sans"/>
        </w:rPr>
        <w:t>Scodix</w:t>
      </w:r>
      <w:proofErr w:type="spellEnd"/>
    </w:p>
    <w:p w14:paraId="611ED52E"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r>
        <w:rPr>
          <w:rFonts w:ascii="Google Sans" w:eastAsia="Google Sans" w:hAnsi="Google Sans" w:cs="Google Sans"/>
        </w:rPr>
        <w:t>Duplo</w:t>
      </w:r>
    </w:p>
    <w:p w14:paraId="76E52936"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r>
        <w:rPr>
          <w:rFonts w:ascii="Google Sans" w:eastAsia="Google Sans" w:hAnsi="Google Sans" w:cs="Google Sans"/>
        </w:rPr>
        <w:t>Sharp</w:t>
      </w:r>
    </w:p>
    <w:p w14:paraId="506B0536"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r>
        <w:rPr>
          <w:rFonts w:ascii="Google Sans" w:eastAsia="Google Sans" w:hAnsi="Google Sans" w:cs="Google Sans"/>
        </w:rPr>
        <w:t>Fujifilm</w:t>
      </w:r>
    </w:p>
    <w:p w14:paraId="34B3C78D"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proofErr w:type="spellStart"/>
      <w:r>
        <w:rPr>
          <w:rFonts w:ascii="Google Sans" w:eastAsia="Google Sans" w:hAnsi="Google Sans" w:cs="Google Sans"/>
        </w:rPr>
        <w:t>Skandacor</w:t>
      </w:r>
      <w:proofErr w:type="spellEnd"/>
    </w:p>
    <w:p w14:paraId="6FFB4B61"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r>
        <w:rPr>
          <w:rFonts w:ascii="Google Sans" w:eastAsia="Google Sans" w:hAnsi="Google Sans" w:cs="Google Sans"/>
          <w:color w:val="000000"/>
        </w:rPr>
        <w:t>Impress Systems</w:t>
      </w:r>
    </w:p>
    <w:p w14:paraId="1687BC4E"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r>
        <w:rPr>
          <w:rFonts w:ascii="Google Sans" w:eastAsia="Google Sans" w:hAnsi="Google Sans" w:cs="Google Sans"/>
        </w:rPr>
        <w:t>Xerox</w:t>
      </w:r>
    </w:p>
    <w:p w14:paraId="704FBDBF"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r>
        <w:rPr>
          <w:rFonts w:ascii="Google Sans" w:eastAsia="Google Sans" w:hAnsi="Google Sans" w:cs="Google Sans"/>
          <w:color w:val="000000"/>
        </w:rPr>
        <w:t>Neenah Paper</w:t>
      </w:r>
    </w:p>
    <w:p w14:paraId="3E2F382E" w14:textId="77777777" w:rsidR="007B070D" w:rsidRDefault="003C011C">
      <w:pPr>
        <w:numPr>
          <w:ilvl w:val="0"/>
          <w:numId w:val="1"/>
        </w:numPr>
        <w:pBdr>
          <w:top w:val="nil"/>
          <w:left w:val="nil"/>
          <w:bottom w:val="nil"/>
          <w:right w:val="nil"/>
          <w:between w:val="nil"/>
        </w:pBdr>
        <w:spacing w:after="40"/>
        <w:rPr>
          <w:rFonts w:ascii="Google Sans" w:eastAsia="Google Sans" w:hAnsi="Google Sans" w:cs="Google Sans"/>
        </w:rPr>
      </w:pPr>
      <w:proofErr w:type="spellStart"/>
      <w:r>
        <w:rPr>
          <w:rFonts w:ascii="Google Sans" w:eastAsia="Google Sans" w:hAnsi="Google Sans" w:cs="Google Sans"/>
          <w:color w:val="000000"/>
        </w:rPr>
        <w:t>Nobelus</w:t>
      </w:r>
      <w:proofErr w:type="spellEnd"/>
    </w:p>
    <w:p w14:paraId="348B16DA" w14:textId="77777777" w:rsidR="007B070D" w:rsidRDefault="007B070D">
      <w:pPr>
        <w:pBdr>
          <w:top w:val="nil"/>
          <w:left w:val="nil"/>
          <w:bottom w:val="nil"/>
          <w:right w:val="nil"/>
          <w:between w:val="nil"/>
        </w:pBdr>
        <w:spacing w:after="40"/>
        <w:rPr>
          <w:rFonts w:ascii="Google Sans" w:eastAsia="Google Sans" w:hAnsi="Google Sans" w:cs="Google Sans"/>
          <w:color w:val="000000"/>
        </w:rPr>
      </w:pPr>
    </w:p>
    <w:p w14:paraId="56F87060" w14:textId="77777777" w:rsidR="007B070D" w:rsidRDefault="003C011C">
      <w:pPr>
        <w:pStyle w:val="Heading2"/>
        <w:spacing w:before="220" w:after="120"/>
        <w:rPr>
          <w:rFonts w:ascii="Google Sans" w:eastAsia="Google Sans" w:hAnsi="Google Sans" w:cs="Google Sans"/>
        </w:rPr>
      </w:pPr>
      <w:r>
        <w:rPr>
          <w:rFonts w:ascii="Google Sans" w:eastAsia="Google Sans" w:hAnsi="Google Sans" w:cs="Google Sans"/>
        </w:rPr>
        <w:t>Wide Format Track (Central Hall): Open for Sponsorship</w:t>
      </w:r>
    </w:p>
    <w:p w14:paraId="13FC0226" w14:textId="77777777" w:rsidR="007B070D" w:rsidRDefault="003C011C">
      <w:pPr>
        <w:spacing w:after="200"/>
        <w:rPr>
          <w:rFonts w:ascii="Google Sans" w:eastAsia="Google Sans" w:hAnsi="Google Sans" w:cs="Google Sans"/>
        </w:rPr>
      </w:pPr>
      <w:r>
        <w:rPr>
          <w:rFonts w:ascii="Google Sans" w:eastAsia="Google Sans" w:hAnsi="Google Sans" w:cs="Google Sans"/>
        </w:rPr>
        <w:t xml:space="preserve">New for 2026, Wide Format is now its own dedicated ten-stop tour rather than a secondary track, with up to ten Guided Tour Sponsor positions available. Sponsorship slots on the Wide Format track remain open, with a limited number of Guided Tour Sponsor positions available. Sponsors on this track receive a dedicated stop during all guided tours, a custom-branded tour jersey displayed in the </w:t>
      </w:r>
      <w:proofErr w:type="spellStart"/>
      <w:r>
        <w:rPr>
          <w:rFonts w:ascii="Google Sans" w:eastAsia="Google Sans" w:hAnsi="Google Sans" w:cs="Google Sans"/>
        </w:rPr>
        <w:t>Taktiful</w:t>
      </w:r>
      <w:proofErr w:type="spellEnd"/>
      <w:r>
        <w:rPr>
          <w:rFonts w:ascii="Google Sans" w:eastAsia="Google Sans" w:hAnsi="Google Sans" w:cs="Google Sans"/>
        </w:rPr>
        <w:t xml:space="preserve"> booth, inclusion in the official Tour Guide, logo placement on official attendee tour bags, pre-show social coverage, digital wall presence at the </w:t>
      </w:r>
      <w:proofErr w:type="spellStart"/>
      <w:r>
        <w:rPr>
          <w:rFonts w:ascii="Google Sans" w:eastAsia="Google Sans" w:hAnsi="Google Sans" w:cs="Google Sans"/>
        </w:rPr>
        <w:t>Taktiful</w:t>
      </w:r>
      <w:proofErr w:type="spellEnd"/>
      <w:r>
        <w:rPr>
          <w:rFonts w:ascii="Google Sans" w:eastAsia="Google Sans" w:hAnsi="Google Sans" w:cs="Google Sans"/>
        </w:rPr>
        <w:t xml:space="preserve"> booth, a complimentary pre-show </w:t>
      </w:r>
      <w:proofErr w:type="spellStart"/>
      <w:r>
        <w:rPr>
          <w:rFonts w:ascii="Google Sans" w:eastAsia="Google Sans" w:hAnsi="Google Sans" w:cs="Google Sans"/>
        </w:rPr>
        <w:t>Taktisphere</w:t>
      </w:r>
      <w:proofErr w:type="spellEnd"/>
      <w:r>
        <w:rPr>
          <w:rFonts w:ascii="Google Sans" w:eastAsia="Google Sans" w:hAnsi="Google Sans" w:cs="Google Sans"/>
        </w:rPr>
        <w:t xml:space="preserve"> Live! event, and inclusion in the post-show roundup article distributed across </w:t>
      </w:r>
      <w:proofErr w:type="spellStart"/>
      <w:r>
        <w:rPr>
          <w:rFonts w:ascii="Google Sans" w:eastAsia="Google Sans" w:hAnsi="Google Sans" w:cs="Google Sans"/>
        </w:rPr>
        <w:t>Taktiful's</w:t>
      </w:r>
      <w:proofErr w:type="spellEnd"/>
      <w:r>
        <w:rPr>
          <w:rFonts w:ascii="Google Sans" w:eastAsia="Google Sans" w:hAnsi="Google Sans" w:cs="Google Sans"/>
        </w:rPr>
        <w:t xml:space="preserve"> channels.</w:t>
      </w:r>
    </w:p>
    <w:p w14:paraId="45EB152A" w14:textId="77777777" w:rsidR="007B070D" w:rsidRDefault="003C011C">
      <w:pPr>
        <w:spacing w:after="260"/>
        <w:rPr>
          <w:rFonts w:ascii="Google Sans" w:eastAsia="Google Sans" w:hAnsi="Google Sans" w:cs="Google Sans"/>
        </w:rPr>
      </w:pPr>
      <w:r>
        <w:rPr>
          <w:rFonts w:ascii="Google Sans" w:eastAsia="Google Sans" w:hAnsi="Google Sans" w:cs="Google Sans"/>
        </w:rPr>
        <w:t>Each track features five expert-guided tours — two per day, with a final tour on the last day of the show — with 20 to 40 pre-registered attendees per tour. Every stop includes a live demonstration and branded giveaway, and the full experience is professionally photographed and filmed for post-show marketing use by sponsors.</w:t>
      </w:r>
    </w:p>
    <w:p w14:paraId="6697D049" w14:textId="77777777" w:rsidR="007B070D" w:rsidRDefault="003C011C">
      <w:pPr>
        <w:pStyle w:val="Heading2"/>
        <w:spacing w:after="120"/>
        <w:rPr>
          <w:rFonts w:ascii="Google Sans" w:eastAsia="Google Sans" w:hAnsi="Google Sans" w:cs="Google Sans"/>
        </w:rPr>
      </w:pPr>
      <w:r>
        <w:rPr>
          <w:rFonts w:ascii="Google Sans" w:eastAsia="Google Sans" w:hAnsi="Google Sans" w:cs="Google Sans"/>
        </w:rPr>
        <w:t>Event Details</w:t>
      </w:r>
    </w:p>
    <w:p w14:paraId="691E6D2A" w14:textId="77777777" w:rsidR="007B070D" w:rsidRDefault="003C011C">
      <w:pPr>
        <w:spacing w:after="80"/>
        <w:rPr>
          <w:rFonts w:ascii="Google Sans" w:eastAsia="Google Sans" w:hAnsi="Google Sans" w:cs="Google Sans"/>
        </w:rPr>
      </w:pPr>
      <w:r>
        <w:rPr>
          <w:rFonts w:ascii="Google Sans" w:eastAsia="Google Sans" w:hAnsi="Google Sans" w:cs="Google Sans"/>
        </w:rPr>
        <w:t>Event: Embellishment Technology Tour</w:t>
      </w:r>
    </w:p>
    <w:p w14:paraId="4F4ECCA2" w14:textId="77777777" w:rsidR="007B070D" w:rsidRDefault="003C011C">
      <w:pPr>
        <w:spacing w:after="80"/>
        <w:rPr>
          <w:rFonts w:ascii="Google Sans" w:eastAsia="Google Sans" w:hAnsi="Google Sans" w:cs="Google Sans"/>
        </w:rPr>
      </w:pPr>
      <w:r>
        <w:rPr>
          <w:rFonts w:ascii="Google Sans" w:eastAsia="Google Sans" w:hAnsi="Google Sans" w:cs="Google Sans"/>
        </w:rPr>
        <w:t xml:space="preserve">Presented by: </w:t>
      </w:r>
      <w:proofErr w:type="spellStart"/>
      <w:r>
        <w:rPr>
          <w:rFonts w:ascii="Google Sans" w:eastAsia="Google Sans" w:hAnsi="Google Sans" w:cs="Google Sans"/>
        </w:rPr>
        <w:t>Taktiful</w:t>
      </w:r>
      <w:proofErr w:type="spellEnd"/>
      <w:r>
        <w:rPr>
          <w:rFonts w:ascii="Google Sans" w:eastAsia="Google Sans" w:hAnsi="Google Sans" w:cs="Google Sans"/>
        </w:rPr>
        <w:t>, in strategic collaboration with PRINTING United Alliance</w:t>
      </w:r>
    </w:p>
    <w:p w14:paraId="1D0D3DAB" w14:textId="77777777" w:rsidR="007B070D" w:rsidRDefault="003C011C">
      <w:pPr>
        <w:spacing w:after="80"/>
        <w:rPr>
          <w:rFonts w:ascii="Google Sans" w:eastAsia="Google Sans" w:hAnsi="Google Sans" w:cs="Google Sans"/>
        </w:rPr>
      </w:pPr>
      <w:r>
        <w:rPr>
          <w:rFonts w:ascii="Google Sans" w:eastAsia="Google Sans" w:hAnsi="Google Sans" w:cs="Google Sans"/>
        </w:rPr>
        <w:t>Location: PRINTING United Expo 2026, Las Vegas Convention Center, Las Vegas, NV</w:t>
      </w:r>
    </w:p>
    <w:p w14:paraId="2003824B" w14:textId="77777777" w:rsidR="007B070D" w:rsidRDefault="003C011C">
      <w:pPr>
        <w:spacing w:after="80"/>
        <w:rPr>
          <w:rFonts w:ascii="Google Sans" w:eastAsia="Google Sans" w:hAnsi="Google Sans" w:cs="Google Sans"/>
        </w:rPr>
      </w:pPr>
      <w:r>
        <w:rPr>
          <w:rFonts w:ascii="Google Sans" w:eastAsia="Google Sans" w:hAnsi="Google Sans" w:cs="Google Sans"/>
        </w:rPr>
        <w:t xml:space="preserve">Dates: September 23–25, 2026 </w:t>
      </w:r>
    </w:p>
    <w:p w14:paraId="41AA416D" w14:textId="77777777" w:rsidR="007B070D" w:rsidRDefault="003C011C">
      <w:pPr>
        <w:spacing w:after="80"/>
        <w:rPr>
          <w:rFonts w:ascii="Google Sans" w:eastAsia="Google Sans" w:hAnsi="Google Sans" w:cs="Google Sans"/>
        </w:rPr>
      </w:pPr>
      <w:r>
        <w:rPr>
          <w:rFonts w:ascii="Google Sans" w:eastAsia="Google Sans" w:hAnsi="Google Sans" w:cs="Google Sans"/>
        </w:rPr>
        <w:lastRenderedPageBreak/>
        <w:t>Digital Production Track (North Hall): Sold out</w:t>
      </w:r>
    </w:p>
    <w:p w14:paraId="3B9CC5B2" w14:textId="77777777" w:rsidR="007B070D" w:rsidRDefault="003C011C">
      <w:pPr>
        <w:spacing w:after="80"/>
        <w:rPr>
          <w:rFonts w:ascii="Google Sans" w:eastAsia="Google Sans" w:hAnsi="Google Sans" w:cs="Google Sans"/>
        </w:rPr>
      </w:pPr>
      <w:r>
        <w:rPr>
          <w:rFonts w:ascii="Google Sans" w:eastAsia="Google Sans" w:hAnsi="Google Sans" w:cs="Google Sans"/>
        </w:rPr>
        <w:t>Wide Format Track (Central Hall): New for 2026, open for sponsorship, limited availability</w:t>
      </w:r>
    </w:p>
    <w:p w14:paraId="08590201" w14:textId="77777777" w:rsidR="007B070D" w:rsidRDefault="003C011C">
      <w:pPr>
        <w:spacing w:after="280"/>
        <w:rPr>
          <w:rFonts w:ascii="Google Sans" w:eastAsia="Google Sans" w:hAnsi="Google Sans" w:cs="Google Sans"/>
        </w:rPr>
      </w:pPr>
      <w:r>
        <w:rPr>
          <w:rFonts w:ascii="Google Sans" w:eastAsia="Google Sans" w:hAnsi="Google Sans" w:cs="Google Sans"/>
        </w:rPr>
        <w:t>Secure Wide Format sponsorship: Contact Eric Vessels at eric@taktiful.com or (740) 417-3333.</w:t>
      </w:r>
    </w:p>
    <w:p w14:paraId="59AE86A7" w14:textId="77777777" w:rsidR="007B070D" w:rsidRDefault="003C011C">
      <w:pPr>
        <w:pStyle w:val="Heading2"/>
        <w:spacing w:after="100"/>
      </w:pPr>
      <w:bookmarkStart w:id="0" w:name="_t1zv5vd2d5h6" w:colFirst="0" w:colLast="0"/>
      <w:bookmarkEnd w:id="0"/>
      <w:r>
        <w:t xml:space="preserve">About </w:t>
      </w:r>
      <w:proofErr w:type="spellStart"/>
      <w:r>
        <w:t>Taktiful</w:t>
      </w:r>
      <w:proofErr w:type="spellEnd"/>
    </w:p>
    <w:p w14:paraId="1770878B" w14:textId="77777777" w:rsidR="007B070D" w:rsidRDefault="003C011C">
      <w:pPr>
        <w:spacing w:after="240"/>
        <w:rPr>
          <w:rFonts w:ascii="Google Sans" w:eastAsia="Google Sans" w:hAnsi="Google Sans" w:cs="Google Sans"/>
        </w:rPr>
      </w:pPr>
      <w:hyperlink r:id="rId6">
        <w:r>
          <w:rPr>
            <w:rFonts w:ascii="Google Sans" w:eastAsia="Google Sans" w:hAnsi="Google Sans" w:cs="Google Sans"/>
            <w:color w:val="1155CC"/>
            <w:u w:val="single"/>
          </w:rPr>
          <w:t>Taktiful</w:t>
        </w:r>
      </w:hyperlink>
      <w:r>
        <w:rPr>
          <w:rFonts w:ascii="Google Sans" w:eastAsia="Google Sans" w:hAnsi="Google Sans" w:cs="Google Sans"/>
        </w:rPr>
        <w:t xml:space="preserve"> is the world’s leading digital embellishment consultancy, dedicated to transforming printers, manufacturers, and brands through the unmatched power of #SexyPrint. By combining expert consulting, tailored training, and innovative software development, we empower clients to elevate their embellishment workflows, boost their marketing impact, and increase sales with stunning sensory print. Headquartered in Melbourne, Florida, with a global reach spanning North America, LATAM, and APAC, </w:t>
      </w:r>
      <w:proofErr w:type="spellStart"/>
      <w:r>
        <w:rPr>
          <w:rFonts w:ascii="Google Sans" w:eastAsia="Google Sans" w:hAnsi="Google Sans" w:cs="Google Sans"/>
        </w:rPr>
        <w:t>Taktiful</w:t>
      </w:r>
      <w:proofErr w:type="spellEnd"/>
      <w:r>
        <w:rPr>
          <w:rFonts w:ascii="Google Sans" w:eastAsia="Google Sans" w:hAnsi="Google Sans" w:cs="Google Sans"/>
        </w:rPr>
        <w:t xml:space="preserve"> merges deep in</w:t>
      </w:r>
      <w:r>
        <w:rPr>
          <w:rFonts w:ascii="Google Sans" w:eastAsia="Google Sans" w:hAnsi="Google Sans" w:cs="Google Sans"/>
        </w:rPr>
        <w:t xml:space="preserve">dustry expertise with practical strategies, turning captivating print enhancements into profitable opportunities. Discover how </w:t>
      </w:r>
      <w:proofErr w:type="spellStart"/>
      <w:r>
        <w:rPr>
          <w:rFonts w:ascii="Google Sans" w:eastAsia="Google Sans" w:hAnsi="Google Sans" w:cs="Google Sans"/>
        </w:rPr>
        <w:t>Taktiful</w:t>
      </w:r>
      <w:proofErr w:type="spellEnd"/>
      <w:r>
        <w:rPr>
          <w:rFonts w:ascii="Google Sans" w:eastAsia="Google Sans" w:hAnsi="Google Sans" w:cs="Google Sans"/>
        </w:rPr>
        <w:t xml:space="preserve"> makes sensory print seriously successful at www.taktiful.com.</w:t>
      </w:r>
    </w:p>
    <w:p w14:paraId="530C8EED" w14:textId="77777777" w:rsidR="007B070D" w:rsidRDefault="003C011C">
      <w:pPr>
        <w:pStyle w:val="Heading2"/>
        <w:spacing w:after="100"/>
      </w:pPr>
      <w:bookmarkStart w:id="1" w:name="_lpgc86ozdory" w:colFirst="0" w:colLast="0"/>
      <w:bookmarkEnd w:id="1"/>
      <w:r>
        <w:t>About PRINTING United Alliance</w:t>
      </w:r>
    </w:p>
    <w:p w14:paraId="23D3F31D" w14:textId="77777777" w:rsidR="007B070D" w:rsidRDefault="003C011C">
      <w:pPr>
        <w:spacing w:after="280"/>
        <w:rPr>
          <w:rFonts w:ascii="Google Sans" w:eastAsia="Google Sans" w:hAnsi="Google Sans" w:cs="Google Sans"/>
        </w:rPr>
      </w:pPr>
      <w:hyperlink r:id="rId7">
        <w:r>
          <w:rPr>
            <w:rFonts w:ascii="Google Sans" w:eastAsia="Google Sans" w:hAnsi="Google Sans" w:cs="Google Sans"/>
            <w:color w:val="1155CC"/>
            <w:u w:val="single"/>
          </w:rPr>
          <w:t>PRINTING United Alliance</w:t>
        </w:r>
      </w:hyperlink>
      <w:r>
        <w:rPr>
          <w:rFonts w:ascii="Google Sans" w:eastAsia="Google Sans" w:hAnsi="Google Sans" w:cs="Google Sans"/>
        </w:rPr>
        <w:t xml:space="preserve"> is the most comprehensive member-based printing and graphic arts association in North America, comprised of the industry’s vast communities. The Alliance serves industry professionals across market segments with preeminent education and training via </w:t>
      </w:r>
      <w:proofErr w:type="spellStart"/>
      <w:r>
        <w:rPr>
          <w:rFonts w:ascii="Google Sans" w:eastAsia="Google Sans" w:hAnsi="Google Sans" w:cs="Google Sans"/>
        </w:rPr>
        <w:t>iLEARNING</w:t>
      </w:r>
      <w:proofErr w:type="spellEnd"/>
      <w:r>
        <w:rPr>
          <w:rFonts w:ascii="Google Sans" w:eastAsia="Google Sans" w:hAnsi="Google Sans" w:cs="Google Sans"/>
        </w:rPr>
        <w:t>+, workshops, events, research, government and legislative representation, safety, and environmental sustainability guidance, as well as resources from our leading media brands – Printing Impressions, Packaging Impressions, Wide-format Impressions, In-</w:t>
      </w:r>
      <w:r>
        <w:rPr>
          <w:rFonts w:ascii="Google Sans" w:eastAsia="Google Sans" w:hAnsi="Google Sans" w:cs="Google Sans"/>
        </w:rPr>
        <w:t xml:space="preserve">plant Impressions, </w:t>
      </w:r>
      <w:proofErr w:type="spellStart"/>
      <w:r>
        <w:rPr>
          <w:rFonts w:ascii="Google Sans" w:eastAsia="Google Sans" w:hAnsi="Google Sans" w:cs="Google Sans"/>
        </w:rPr>
        <w:t>Apparelist</w:t>
      </w:r>
      <w:proofErr w:type="spellEnd"/>
      <w:r>
        <w:rPr>
          <w:rFonts w:ascii="Google Sans" w:eastAsia="Google Sans" w:hAnsi="Google Sans" w:cs="Google Sans"/>
        </w:rPr>
        <w:t>, and Promo Impressions. The Alliance is also a global leader in standards training and certification for printing and graphic arts operations across the entire industry supply chain.</w:t>
      </w:r>
    </w:p>
    <w:p w14:paraId="15227149" w14:textId="77777777" w:rsidR="007B070D" w:rsidRDefault="003C011C">
      <w:pPr>
        <w:spacing w:after="280"/>
        <w:rPr>
          <w:rFonts w:ascii="Google Sans" w:eastAsia="Google Sans" w:hAnsi="Google Sans" w:cs="Google Sans"/>
        </w:rPr>
      </w:pPr>
      <w:r>
        <w:rPr>
          <w:rFonts w:ascii="Google Sans" w:eastAsia="Google Sans" w:hAnsi="Google Sans" w:cs="Google Sans"/>
        </w:rPr>
        <w:t xml:space="preserve">PRINTING United Alliance also produces </w:t>
      </w:r>
      <w:hyperlink r:id="rId8">
        <w:r>
          <w:rPr>
            <w:rFonts w:ascii="Google Sans" w:eastAsia="Google Sans" w:hAnsi="Google Sans" w:cs="Google Sans"/>
            <w:color w:val="1155CC"/>
            <w:u w:val="single"/>
          </w:rPr>
          <w:t>PRINTING United Expo</w:t>
        </w:r>
      </w:hyperlink>
      <w:r>
        <w:rPr>
          <w:rFonts w:ascii="Google Sans" w:eastAsia="Google Sans" w:hAnsi="Google Sans" w:cs="Google Sans"/>
        </w:rPr>
        <w:t>, the most influential days in printing. The expansive display of technology and supplies, education, programming, and services are showcased to the industry at large, and represents all market segments in one easily accessed place.</w:t>
      </w:r>
    </w:p>
    <w:p w14:paraId="6560B783" w14:textId="77777777" w:rsidR="007B070D" w:rsidRDefault="003C011C">
      <w:pPr>
        <w:spacing w:after="40"/>
        <w:rPr>
          <w:rFonts w:ascii="Google Sans" w:eastAsia="Google Sans" w:hAnsi="Google Sans" w:cs="Google Sans"/>
        </w:rPr>
      </w:pPr>
      <w:r>
        <w:rPr>
          <w:rFonts w:ascii="Google Sans" w:eastAsia="Google Sans" w:hAnsi="Google Sans" w:cs="Google Sans"/>
        </w:rPr>
        <w:t>Contact:</w:t>
      </w:r>
    </w:p>
    <w:p w14:paraId="4A6D0D0F" w14:textId="77777777" w:rsidR="007B070D" w:rsidRDefault="003C011C">
      <w:pPr>
        <w:spacing w:after="20"/>
        <w:rPr>
          <w:rFonts w:ascii="Google Sans" w:eastAsia="Google Sans" w:hAnsi="Google Sans" w:cs="Google Sans"/>
        </w:rPr>
      </w:pPr>
      <w:r>
        <w:rPr>
          <w:rFonts w:ascii="Google Sans" w:eastAsia="Google Sans" w:hAnsi="Google Sans" w:cs="Google Sans"/>
        </w:rPr>
        <w:t xml:space="preserve">Eric Vessels – Chief Experience Officer, </w:t>
      </w:r>
      <w:proofErr w:type="spellStart"/>
      <w:r>
        <w:rPr>
          <w:rFonts w:ascii="Google Sans" w:eastAsia="Google Sans" w:hAnsi="Google Sans" w:cs="Google Sans"/>
        </w:rPr>
        <w:t>Taktiful</w:t>
      </w:r>
      <w:proofErr w:type="spellEnd"/>
    </w:p>
    <w:p w14:paraId="549AC493" w14:textId="77777777" w:rsidR="007B070D" w:rsidRDefault="003C011C">
      <w:pPr>
        <w:spacing w:after="20"/>
        <w:rPr>
          <w:rFonts w:ascii="Google Sans" w:eastAsia="Google Sans" w:hAnsi="Google Sans" w:cs="Google Sans"/>
        </w:rPr>
      </w:pPr>
      <w:r>
        <w:rPr>
          <w:rFonts w:ascii="Google Sans" w:eastAsia="Google Sans" w:hAnsi="Google Sans" w:cs="Google Sans"/>
        </w:rPr>
        <w:t>📧</w:t>
      </w:r>
      <w:r>
        <w:rPr>
          <w:rFonts w:ascii="Google Sans" w:eastAsia="Google Sans" w:hAnsi="Google Sans" w:cs="Google Sans"/>
        </w:rPr>
        <w:t xml:space="preserve"> eric@taktiful.com | ☎ (740) 417-3333</w:t>
      </w:r>
    </w:p>
    <w:p w14:paraId="50742A38" w14:textId="77777777" w:rsidR="007B070D" w:rsidRDefault="003C011C">
      <w:pPr>
        <w:rPr>
          <w:rFonts w:ascii="Google Sans" w:eastAsia="Google Sans" w:hAnsi="Google Sans" w:cs="Google Sans"/>
        </w:rPr>
      </w:pPr>
      <w:r>
        <w:rPr>
          <w:rFonts w:ascii="Google Sans" w:eastAsia="Google Sans" w:hAnsi="Google Sans" w:cs="Google Sans"/>
        </w:rPr>
        <w:t>www.taktiful.com</w:t>
      </w:r>
    </w:p>
    <w:sectPr w:rsidR="007B070D">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D88DFE4-7532-434E-89C2-449A3AABD17F}"/>
  </w:font>
  <w:font w:name="Google Sans">
    <w:charset w:val="00"/>
    <w:family w:val="auto"/>
    <w:pitch w:val="default"/>
    <w:embedRegular r:id="rId2" w:fontKey="{B72A3CD5-C7A2-4EC7-A58C-BB2A7F2318AA}"/>
    <w:embedBold r:id="rId3" w:fontKey="{BCA7519B-E5CB-441F-9DC8-878FFB50DC75}"/>
    <w:embedItalic r:id="rId4" w:fontKey="{85B304EF-C6F2-44FC-B130-73856B6BA751}"/>
  </w:font>
  <w:font w:name="Calibri">
    <w:panose1 w:val="020F0502020204030204"/>
    <w:charset w:val="00"/>
    <w:family w:val="swiss"/>
    <w:pitch w:val="variable"/>
    <w:sig w:usb0="E4002EFF" w:usb1="C200247B" w:usb2="00000009" w:usb3="00000000" w:csb0="000001FF" w:csb1="00000000"/>
    <w:embedRegular r:id="rId5" w:fontKey="{D7C95740-2299-4C94-BEDC-C72938558C2E}"/>
  </w:font>
  <w:font w:name="Cambria">
    <w:panose1 w:val="02040503050406030204"/>
    <w:charset w:val="00"/>
    <w:family w:val="roman"/>
    <w:pitch w:val="variable"/>
    <w:sig w:usb0="E00006FF" w:usb1="420024FF" w:usb2="02000000" w:usb3="00000000" w:csb0="0000019F" w:csb1="00000000"/>
    <w:embedRegular r:id="rId6" w:fontKey="{0900B872-B6B7-4D56-AA70-89B70BC086E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741F7"/>
    <w:multiLevelType w:val="multilevel"/>
    <w:tmpl w:val="A9C4477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950745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70D"/>
    <w:rsid w:val="00256BCC"/>
    <w:rsid w:val="003C011C"/>
    <w:rsid w:val="007B070D"/>
    <w:rsid w:val="009F1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A68C"/>
  <w15:docId w15:val="{C48A735E-1668-47EA-A71F-8AED7FBD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rintingunited.com/" TargetMode="External"/><Relationship Id="rId3" Type="http://schemas.openxmlformats.org/officeDocument/2006/relationships/settings" Target="settings.xml"/><Relationship Id="rId7" Type="http://schemas.openxmlformats.org/officeDocument/2006/relationships/hyperlink" Target="https://www.print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ktifu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5623</Characters>
  <Application>Microsoft Office Word</Application>
  <DocSecurity>0</DocSecurity>
  <Lines>90</Lines>
  <Paragraphs>28</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O'Neill</dc:creator>
  <cp:lastModifiedBy>Carly O'Neill</cp:lastModifiedBy>
  <cp:revision>4</cp:revision>
  <dcterms:created xsi:type="dcterms:W3CDTF">2026-07-22T17:53:00Z</dcterms:created>
  <dcterms:modified xsi:type="dcterms:W3CDTF">2026-07-22T17:53:00Z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375ac97f-f089-4b9e-8e0f-096bfe816f41</vt:lpwstr>
  </property>
</Properties>
</file>